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left="875" w:right="-315" w:hanging="1049"/>
        <w:jc w:val="left"/>
        <w:rPr>
          <w:rFonts w:ascii="仿宋_GB2312" w:hAnsi="仿宋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3.3.1 评分因素以及分值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0"/>
        <w:gridCol w:w="1869"/>
        <w:gridCol w:w="1579"/>
        <w:gridCol w:w="1696"/>
        <w:gridCol w:w="14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  <w:jc w:val="center"/>
        </w:trPr>
        <w:tc>
          <w:tcPr>
            <w:tcW w:w="1039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评分因素</w:t>
            </w:r>
          </w:p>
        </w:tc>
        <w:tc>
          <w:tcPr>
            <w:tcW w:w="1122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价格部分</w:t>
            </w:r>
          </w:p>
        </w:tc>
        <w:tc>
          <w:tcPr>
            <w:tcW w:w="948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技术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部分</w:t>
            </w:r>
          </w:p>
        </w:tc>
        <w:tc>
          <w:tcPr>
            <w:tcW w:w="1018" w:type="pc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商务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部分</w:t>
            </w:r>
          </w:p>
        </w:tc>
        <w:tc>
          <w:tcPr>
            <w:tcW w:w="870" w:type="pc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总分值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10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分值</w:t>
            </w:r>
          </w:p>
        </w:tc>
        <w:tc>
          <w:tcPr>
            <w:tcW w:w="11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45</w:t>
            </w:r>
          </w:p>
        </w:tc>
        <w:tc>
          <w:tcPr>
            <w:tcW w:w="10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25</w:t>
            </w:r>
          </w:p>
        </w:tc>
        <w:tc>
          <w:tcPr>
            <w:tcW w:w="87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100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3.3.2 价格部分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481"/>
        <w:gridCol w:w="6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评审项目</w:t>
            </w: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报价</w:t>
            </w:r>
          </w:p>
        </w:tc>
        <w:tc>
          <w:tcPr>
            <w:tcW w:w="14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6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满足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座谈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要求且最终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最低的为评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基准价，其价格分为满分。</w:t>
            </w:r>
          </w:p>
          <w:p>
            <w:pPr>
              <w:autoSpaceDE w:val="0"/>
              <w:autoSpaceDN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其他报价得分=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基准价/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报价×30%×100，高于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控制价的报价为无效报价。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3.3.3 技术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部分</w:t>
      </w:r>
    </w:p>
    <w:tbl>
      <w:tblPr>
        <w:tblStyle w:val="4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96"/>
        <w:gridCol w:w="754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评审项目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分值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技术部分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服务方案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left"/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小组根据供应商提供针对本项目的服务方案进行评审，从方案的合理性、针对性、全面性等方面评价，满分得20分，每出现一处不全面、不完善、瑕疵或内容薄弱处扣2分，扣完为止，未提供本项不得分。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方正楷体简体"/>
                <w:sz w:val="24"/>
                <w:szCs w:val="24"/>
                <w:lang w:eastAsia="zh-CN"/>
              </w:rPr>
              <w:t>应急预案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小组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根据各供应商针对本项目应急预案的科学性、合理性、可行性进行评审，方案科学、合理、有针对性的得满分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分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每发现一处弱项或描述不清晰的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扣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分，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扣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完为止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未提供本项不得分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人员配备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小组根据供应商提供的人员配备情况进行评审，从人员配备情况、专业搭配、组织结构、分工情况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储备力量等方面进行综合评审，最高得10分，每出现一处不全面、不完善、瑕疵或内容薄弱处扣1分，扣完为止，未提供本项不得分。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设备配备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评审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小组根据供应商针对本项目配备的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设备型号、数量能否满足规范要求和工作需要进行综合评审，最高得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分，每出现一处不全面、不完善、瑕疵或内容薄弱处扣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分，扣完为止，未提供本项不得分。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3.3.4 商务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部分</w:t>
      </w:r>
    </w:p>
    <w:tbl>
      <w:tblPr>
        <w:tblStyle w:val="4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08"/>
        <w:gridCol w:w="701"/>
        <w:gridCol w:w="6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评审项目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仿宋_GB2312" w:eastAsia="仿宋_GB2312" w:cs="Times New Roman"/>
              </w:rPr>
            </w:pPr>
          </w:p>
          <w:p>
            <w:pPr>
              <w:pStyle w:val="2"/>
              <w:rPr>
                <w:rFonts w:hint="eastAsia" w:ascii="仿宋_GB2312" w:eastAsia="仿宋_GB2312" w:cs="Times New Roman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商务部分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业绩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企业业绩：自2021年1月1日至今已完成的同类项目，每提供一份得2分，最高得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分10分。</w:t>
            </w:r>
          </w:p>
          <w:p>
            <w:pPr>
              <w:autoSpaceDE w:val="0"/>
              <w:autoSpaceDN w:val="0"/>
              <w:snapToGrid w:val="0"/>
              <w:jc w:val="left"/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须将完整合同复印件制作在响应文件中，日期以合同签订之日为准，否则不予认定加分。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企业实力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小组根据供应商提供的企业介绍、管理制度、财务状况、获得奖项荣誉等情况进行打分，最高得10分，每存在一处相对弱项或不合理的扣1分，扣完为止，未提供本项不得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服务承诺及合理化建议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小组根据供应商的服务承诺、优惠条件及合理化建议进行评审，每提供1项针对本项目的实质性优惠得2.5分，最高得5分。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3OWYwMmMzNWM0NmFhMmU1Y2E0Yzg1ODMwYzc4ZjcifQ=="/>
    <w:docVar w:name="KSO_WPS_MARK_KEY" w:val="7de474c6-9938-42eb-ad6c-489f4241925c"/>
  </w:docVars>
  <w:rsids>
    <w:rsidRoot w:val="00ED0DDB"/>
    <w:rsid w:val="003A3B1E"/>
    <w:rsid w:val="007A3AE4"/>
    <w:rsid w:val="00ED0DDB"/>
    <w:rsid w:val="037827A3"/>
    <w:rsid w:val="09BA75A6"/>
    <w:rsid w:val="14C569D7"/>
    <w:rsid w:val="26206616"/>
    <w:rsid w:val="288B2282"/>
    <w:rsid w:val="451F15B8"/>
    <w:rsid w:val="4C01089E"/>
    <w:rsid w:val="59092D25"/>
    <w:rsid w:val="5A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  <w:szCs w:val="24"/>
    </w:rPr>
  </w:style>
  <w:style w:type="paragraph" w:styleId="3">
    <w:name w:val="Body Text"/>
    <w:basedOn w:val="1"/>
    <w:link w:val="6"/>
    <w:unhideWhenUsed/>
    <w:qFormat/>
    <w:uiPriority w:val="99"/>
    <w:pPr>
      <w:spacing w:before="100" w:beforeAutospacing="1" w:after="120"/>
    </w:pPr>
    <w:rPr>
      <w:rFonts w:ascii="Calibri" w:hAnsi="Calibri" w:cs="Calibri"/>
    </w:rPr>
  </w:style>
  <w:style w:type="character" w:customStyle="1" w:styleId="6">
    <w:name w:val="正文文本 Char"/>
    <w:basedOn w:val="5"/>
    <w:link w:val="3"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788</Words>
  <Characters>829</Characters>
  <Lines>6</Lines>
  <Paragraphs>1</Paragraphs>
  <TotalTime>42</TotalTime>
  <ScaleCrop>false</ScaleCrop>
  <LinksUpToDate>false</LinksUpToDate>
  <CharactersWithSpaces>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2024-01-03T00:26:00Z</dcterms:created>
  <dc:creator>冯秀芸</dc:creator>
  <cp:lastModifiedBy>Administrator</cp:lastModifiedBy>
  <dcterms:modified xsi:type="dcterms:W3CDTF">2024-01-08T01:36:11Z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EDFF3B1FA2014EA09424FF99F62CA45F_12</vt:lpwstr>
  </property>
</Properties>
</file>